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0F" w:rsidRDefault="002350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00F" w:rsidRDefault="002350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00F" w:rsidRDefault="002350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00F" w:rsidRDefault="002350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500F" w:rsidRDefault="0023500F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23500F" w:rsidRDefault="005D39E1">
      <w:pPr>
        <w:spacing w:before="69"/>
        <w:ind w:left="115" w:right="993"/>
        <w:rPr>
          <w:rFonts w:ascii="Arial" w:eastAsia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0.05pt;margin-top:-52.35pt;width:81.6pt;height:64.2pt;z-index:251657728;mso-position-horizontal-relative:page">
            <v:imagedata r:id="rId5" o:title=""/>
            <w10:wrap anchorx="page"/>
          </v:shape>
        </w:pict>
      </w:r>
      <w:r>
        <w:rPr>
          <w:rFonts w:ascii="Arial"/>
          <w:b/>
          <w:sz w:val="24"/>
        </w:rPr>
        <w:t>PCI Standard for Architectural Terra</w:t>
      </w:r>
      <w:r>
        <w:rPr>
          <w:rFonts w:ascii="Arial"/>
          <w:b/>
          <w:spacing w:val="-20"/>
          <w:sz w:val="24"/>
        </w:rPr>
        <w:t xml:space="preserve"> </w:t>
      </w:r>
      <w:r>
        <w:rPr>
          <w:rFonts w:ascii="Arial"/>
          <w:b/>
          <w:sz w:val="24"/>
        </w:rPr>
        <w:t>Cotta</w:t>
      </w:r>
    </w:p>
    <w:p w:rsidR="0023500F" w:rsidRDefault="0023500F">
      <w:pPr>
        <w:rPr>
          <w:rFonts w:ascii="Arial" w:eastAsia="Arial" w:hAnsi="Arial" w:cs="Arial"/>
          <w:b/>
          <w:bCs/>
          <w:sz w:val="20"/>
          <w:szCs w:val="20"/>
        </w:rPr>
      </w:pPr>
    </w:p>
    <w:p w:rsidR="0023500F" w:rsidRDefault="0023500F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23500F" w:rsidRDefault="005D39E1">
      <w:pPr>
        <w:pStyle w:val="BodyText"/>
        <w:spacing w:before="72"/>
        <w:ind w:left="115" w:right="991" w:firstLine="0"/>
        <w:jc w:val="both"/>
      </w:pPr>
      <w:r>
        <w:t>The</w:t>
      </w:r>
      <w:r>
        <w:rPr>
          <w:spacing w:val="32"/>
        </w:rPr>
        <w:t xml:space="preserve"> </w:t>
      </w:r>
      <w:r>
        <w:t>objective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standard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outline</w:t>
      </w:r>
      <w:r>
        <w:rPr>
          <w:spacing w:val="32"/>
        </w:rPr>
        <w:t xml:space="preserve"> </w:t>
      </w:r>
      <w:r>
        <w:t>material</w:t>
      </w:r>
      <w:r>
        <w:rPr>
          <w:spacing w:val="31"/>
        </w:rPr>
        <w:t xml:space="preserve"> </w:t>
      </w:r>
      <w:r>
        <w:t>standards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specification</w:t>
      </w:r>
      <w:r>
        <w:rPr>
          <w:spacing w:val="32"/>
        </w:rPr>
        <w:t xml:space="preserve"> </w:t>
      </w:r>
      <w:r>
        <w:t>criteria</w:t>
      </w:r>
      <w:r>
        <w:rPr>
          <w:spacing w:val="29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terra</w:t>
      </w:r>
      <w:r>
        <w:t xml:space="preserve"> </w:t>
      </w:r>
      <w:r>
        <w:t>cotta manufacturers to meet when supplying materials to precast concrete manufacturers.</w:t>
      </w:r>
      <w:r>
        <w:rPr>
          <w:spacing w:val="20"/>
        </w:rPr>
        <w:t xml:space="preserve"> </w:t>
      </w:r>
      <w:r>
        <w:t>The</w:t>
      </w:r>
      <w:r>
        <w:t xml:space="preserve"> </w:t>
      </w:r>
      <w:r>
        <w:t>intent</w:t>
      </w:r>
      <w:r>
        <w:rPr>
          <w:spacing w:val="1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establish</w:t>
      </w:r>
      <w:r>
        <w:rPr>
          <w:spacing w:val="18"/>
        </w:rPr>
        <w:t xml:space="preserve"> </w:t>
      </w:r>
      <w:r>
        <w:t>acceptable</w:t>
      </w:r>
      <w:r>
        <w:rPr>
          <w:spacing w:val="18"/>
        </w:rPr>
        <w:t xml:space="preserve"> </w:t>
      </w:r>
      <w:r>
        <w:t>dimensional</w:t>
      </w:r>
      <w:r>
        <w:rPr>
          <w:spacing w:val="17"/>
        </w:rPr>
        <w:t xml:space="preserve"> </w:t>
      </w:r>
      <w:r>
        <w:t>tolerances</w:t>
      </w:r>
      <w:r>
        <w:rPr>
          <w:spacing w:val="18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consistent</w:t>
      </w:r>
      <w:r>
        <w:rPr>
          <w:spacing w:val="17"/>
        </w:rPr>
        <w:t xml:space="preserve"> </w:t>
      </w:r>
      <w:r>
        <w:t>testing</w:t>
      </w:r>
      <w:r>
        <w:rPr>
          <w:spacing w:val="18"/>
        </w:rPr>
        <w:t xml:space="preserve"> </w:t>
      </w:r>
      <w:r>
        <w:t>standards</w:t>
      </w:r>
      <w:r>
        <w:rPr>
          <w:spacing w:val="14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terra</w:t>
      </w:r>
      <w:r>
        <w:t xml:space="preserve"> </w:t>
      </w:r>
      <w:r>
        <w:t>cotta embedded in precast concrete systems. The terra cotta manufacturers must confirm</w:t>
      </w:r>
      <w:r>
        <w:rPr>
          <w:spacing w:val="48"/>
        </w:rPr>
        <w:t xml:space="preserve"> </w:t>
      </w:r>
      <w:r>
        <w:t>through</w:t>
      </w:r>
      <w:r>
        <w:t xml:space="preserve"> </w:t>
      </w:r>
      <w:r>
        <w:t>the provision of independent test results that their terra cotta produc</w:t>
      </w:r>
      <w:r>
        <w:t>ts comply with the</w:t>
      </w:r>
      <w:r>
        <w:rPr>
          <w:spacing w:val="60"/>
        </w:rPr>
        <w:t xml:space="preserve"> </w:t>
      </w:r>
      <w:r>
        <w:t>PCI</w:t>
      </w:r>
      <w:r>
        <w:t xml:space="preserve"> </w:t>
      </w:r>
      <w:r>
        <w:t>Standard. The PCI Standard should appear in all specifications as the approved industry</w:t>
      </w:r>
      <w:r>
        <w:rPr>
          <w:spacing w:val="-23"/>
        </w:rPr>
        <w:t xml:space="preserve"> </w:t>
      </w:r>
      <w:r>
        <w:t>standard.</w:t>
      </w:r>
      <w:r>
        <w:t xml:space="preserve"> </w:t>
      </w:r>
      <w:r>
        <w:t>Terra cotta manufacturers have agreed to promote the compliance of their terra cotta with this</w:t>
      </w:r>
      <w:r>
        <w:rPr>
          <w:spacing w:val="4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standard.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BodyText"/>
        <w:ind w:left="116" w:right="991" w:firstLine="0"/>
        <w:jc w:val="both"/>
      </w:pP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parameters</w:t>
      </w:r>
      <w:r>
        <w:rPr>
          <w:spacing w:val="15"/>
        </w:rPr>
        <w:t xml:space="preserve"> </w:t>
      </w:r>
      <w:proofErr w:type="gramStart"/>
      <w:r>
        <w:t>have</w:t>
      </w:r>
      <w:r>
        <w:rPr>
          <w:spacing w:val="14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established</w:t>
      </w:r>
      <w:proofErr w:type="gramEnd"/>
      <w:r>
        <w:rPr>
          <w:spacing w:val="14"/>
        </w:rPr>
        <w:t xml:space="preserve"> </w:t>
      </w:r>
      <w:r>
        <w:t>based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successful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embedded</w:t>
      </w:r>
      <w:r>
        <w:rPr>
          <w:spacing w:val="13"/>
        </w:rPr>
        <w:t xml:space="preserve"> </w:t>
      </w:r>
      <w:r>
        <w:t>terra</w:t>
      </w:r>
      <w:r>
        <w:t xml:space="preserve"> </w:t>
      </w:r>
      <w:r>
        <w:t>cotta in precast concrete projects. The parameters set forth for use in this standard are</w:t>
      </w:r>
      <w:r>
        <w:rPr>
          <w:spacing w:val="48"/>
        </w:rPr>
        <w:t xml:space="preserve"> </w:t>
      </w:r>
      <w:r>
        <w:t>attainable</w:t>
      </w:r>
      <w:r>
        <w:t xml:space="preserve"> </w:t>
      </w:r>
      <w:r>
        <w:t>terra cotta properties that have been derived with input from terra cotta manufacturers,</w:t>
      </w:r>
      <w:r>
        <w:rPr>
          <w:spacing w:val="1"/>
        </w:rPr>
        <w:t xml:space="preserve"> </w:t>
      </w:r>
      <w:proofErr w:type="spellStart"/>
      <w:r>
        <w:t>precasters</w:t>
      </w:r>
      <w:proofErr w:type="spellEnd"/>
      <w:r>
        <w:t>,</w:t>
      </w:r>
      <w:r>
        <w:t xml:space="preserve"> </w:t>
      </w:r>
      <w:r>
        <w:t>engineers, and architects, as well as consideration of existing test</w:t>
      </w:r>
      <w:r>
        <w:rPr>
          <w:spacing w:val="-28"/>
        </w:rPr>
        <w:t xml:space="preserve"> </w:t>
      </w:r>
      <w:r>
        <w:t>results.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0"/>
          <w:numId w:val="1"/>
        </w:numPr>
        <w:tabs>
          <w:tab w:val="left" w:pos="549"/>
        </w:tabs>
        <w:ind w:right="993" w:hanging="432"/>
        <w:rPr>
          <w:rFonts w:ascii="Arial" w:eastAsia="Arial" w:hAnsi="Arial" w:cs="Arial"/>
        </w:rPr>
      </w:pPr>
      <w:r>
        <w:rPr>
          <w:rFonts w:ascii="Arial"/>
        </w:rPr>
        <w:t>Terra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Cotta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Units: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PCI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Standard,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less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3/4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in.</w:t>
      </w:r>
      <w:r>
        <w:rPr>
          <w:rFonts w:ascii="Arial"/>
          <w:spacing w:val="10"/>
        </w:rPr>
        <w:t xml:space="preserve"> </w:t>
      </w:r>
      <w:r>
        <w:rPr>
          <w:rFonts w:ascii="Arial"/>
        </w:rPr>
        <w:t>nor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more</w:t>
      </w:r>
      <w:r>
        <w:rPr>
          <w:rFonts w:ascii="Arial"/>
          <w:spacing w:val="7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9"/>
        </w:rPr>
        <w:t xml:space="preserve"> </w:t>
      </w:r>
      <w:r>
        <w:rPr>
          <w:rFonts w:ascii="Arial"/>
        </w:rPr>
        <w:t>1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1/2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i</w:t>
      </w:r>
      <w:r>
        <w:rPr>
          <w:rFonts w:ascii="Arial"/>
        </w:rPr>
        <w:t>n.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thick</w:t>
      </w:r>
      <w:r>
        <w:rPr>
          <w:rFonts w:ascii="Arial"/>
          <w:spacing w:val="12"/>
        </w:rPr>
        <w:t xml:space="preserve"> </w:t>
      </w:r>
      <w:r>
        <w:rPr>
          <w:rFonts w:ascii="Arial"/>
        </w:rPr>
        <w:t>surface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to</w:t>
      </w:r>
      <w:r>
        <w:rPr>
          <w:rFonts w:ascii="Arial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embedded.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7"/>
        </w:tabs>
        <w:ind w:right="993" w:hanging="286"/>
        <w:jc w:val="left"/>
        <w:rPr>
          <w:rFonts w:ascii="Arial" w:eastAsia="Arial" w:hAnsi="Arial" w:cs="Arial"/>
        </w:rPr>
      </w:pPr>
      <w:r>
        <w:rPr>
          <w:rFonts w:ascii="Arial"/>
        </w:rPr>
        <w:t>Size- Dimensional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Tolerances: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2"/>
          <w:numId w:val="1"/>
        </w:numPr>
        <w:tabs>
          <w:tab w:val="left" w:pos="1262"/>
        </w:tabs>
        <w:spacing w:line="252" w:lineRule="exact"/>
        <w:ind w:right="993"/>
        <w:rPr>
          <w:rFonts w:ascii="Arial" w:eastAsia="Arial" w:hAnsi="Arial" w:cs="Arial"/>
        </w:rPr>
      </w:pPr>
      <w:r>
        <w:rPr>
          <w:rFonts w:ascii="Arial"/>
        </w:rPr>
        <w:t>Width: ------- Plus or minus 0.039 in. for any length up to 60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in.</w:t>
      </w:r>
    </w:p>
    <w:p w:rsidR="0023500F" w:rsidRDefault="005D39E1">
      <w:pPr>
        <w:pStyle w:val="ListParagraph"/>
        <w:numPr>
          <w:ilvl w:val="2"/>
          <w:numId w:val="1"/>
        </w:numPr>
        <w:tabs>
          <w:tab w:val="left" w:pos="1266"/>
        </w:tabs>
        <w:spacing w:line="252" w:lineRule="exact"/>
        <w:ind w:left="1265" w:right="993" w:hanging="429"/>
        <w:rPr>
          <w:rFonts w:ascii="Arial" w:eastAsia="Arial" w:hAnsi="Arial" w:cs="Arial"/>
        </w:rPr>
      </w:pPr>
      <w:r>
        <w:rPr>
          <w:rFonts w:ascii="Arial"/>
        </w:rPr>
        <w:t>Height</w:t>
      </w:r>
      <w:proofErr w:type="gramStart"/>
      <w:r>
        <w:rPr>
          <w:rFonts w:ascii="Arial"/>
        </w:rPr>
        <w:t>:-------</w:t>
      </w:r>
      <w:proofErr w:type="gramEnd"/>
      <w:r>
        <w:rPr>
          <w:rFonts w:ascii="Arial"/>
        </w:rPr>
        <w:t xml:space="preserve"> Plus or minus 0.0625 in. up to 10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in.</w:t>
      </w:r>
    </w:p>
    <w:p w:rsidR="0023500F" w:rsidRDefault="005D39E1">
      <w:pPr>
        <w:pStyle w:val="BodyText"/>
        <w:spacing w:before="1" w:line="252" w:lineRule="exact"/>
        <w:ind w:left="1937" w:right="993" w:firstLine="0"/>
      </w:pPr>
      <w:r>
        <w:t>------- Plus or minus 0.09375 in. up to 15</w:t>
      </w:r>
      <w:r>
        <w:rPr>
          <w:spacing w:val="-18"/>
        </w:rPr>
        <w:t xml:space="preserve"> </w:t>
      </w:r>
      <w:r>
        <w:t>in.</w:t>
      </w:r>
    </w:p>
    <w:p w:rsidR="0023500F" w:rsidRDefault="005D39E1">
      <w:pPr>
        <w:pStyle w:val="BodyText"/>
        <w:spacing w:line="252" w:lineRule="exact"/>
        <w:ind w:left="1937" w:right="993" w:firstLine="0"/>
      </w:pPr>
      <w:r>
        <w:t>------- Plus or minus 0.125 in. up to 20</w:t>
      </w:r>
      <w:r>
        <w:rPr>
          <w:spacing w:val="-20"/>
        </w:rPr>
        <w:t xml:space="preserve"> </w:t>
      </w:r>
      <w:r>
        <w:t>in.</w:t>
      </w:r>
    </w:p>
    <w:p w:rsidR="0023500F" w:rsidRDefault="005D39E1">
      <w:pPr>
        <w:pStyle w:val="BodyText"/>
        <w:spacing w:line="252" w:lineRule="exact"/>
        <w:ind w:left="1936" w:right="993" w:firstLine="0"/>
      </w:pPr>
      <w:r>
        <w:t>------- Plus or minus 0.15625 in. up to 24</w:t>
      </w:r>
      <w:r>
        <w:rPr>
          <w:spacing w:val="-18"/>
        </w:rPr>
        <w:t xml:space="preserve"> </w:t>
      </w:r>
      <w:r>
        <w:t>in.</w:t>
      </w:r>
    </w:p>
    <w:p w:rsidR="0023500F" w:rsidRDefault="005D39E1">
      <w:pPr>
        <w:pStyle w:val="ListParagraph"/>
        <w:numPr>
          <w:ilvl w:val="2"/>
          <w:numId w:val="1"/>
        </w:numPr>
        <w:tabs>
          <w:tab w:val="left" w:pos="1191"/>
        </w:tabs>
        <w:spacing w:before="1"/>
        <w:ind w:left="1190" w:right="993" w:hanging="356"/>
        <w:rPr>
          <w:rFonts w:ascii="Arial" w:eastAsia="Arial" w:hAnsi="Arial" w:cs="Arial"/>
        </w:rPr>
      </w:pPr>
      <w:r>
        <w:rPr>
          <w:rFonts w:ascii="Arial"/>
        </w:rPr>
        <w:t>Thickness</w:t>
      </w:r>
      <w:proofErr w:type="gramStart"/>
      <w:r>
        <w:rPr>
          <w:rFonts w:ascii="Arial"/>
        </w:rPr>
        <w:t>:--</w:t>
      </w:r>
      <w:proofErr w:type="gramEnd"/>
      <w:r>
        <w:rPr>
          <w:rFonts w:ascii="Arial"/>
        </w:rPr>
        <w:t xml:space="preserve"> Plus or minus 0.0625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in.</w:t>
      </w:r>
    </w:p>
    <w:p w:rsidR="0023500F" w:rsidRDefault="0023500F">
      <w:pPr>
        <w:spacing w:before="9"/>
        <w:rPr>
          <w:rFonts w:ascii="Arial" w:eastAsia="Arial" w:hAnsi="Arial" w:cs="Arial"/>
          <w:sz w:val="21"/>
          <w:szCs w:val="21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5"/>
        </w:tabs>
        <w:ind w:right="3957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Color and Texture: [</w:t>
      </w:r>
      <w:r>
        <w:rPr>
          <w:rFonts w:ascii="Arial" w:eastAsia="Arial" w:hAnsi="Arial" w:cs="Arial"/>
          <w:b/>
          <w:bCs/>
        </w:rPr>
        <w:t xml:space="preserve">Match </w:t>
      </w:r>
      <w:proofErr w:type="gramStart"/>
      <w:r>
        <w:rPr>
          <w:rFonts w:ascii="Arial" w:eastAsia="Arial" w:hAnsi="Arial" w:cs="Arial"/>
          <w:b/>
          <w:bCs/>
        </w:rPr>
        <w:t>Architect’s</w:t>
      </w:r>
      <w:proofErr w:type="gramEnd"/>
      <w:r>
        <w:rPr>
          <w:rFonts w:ascii="Arial" w:eastAsia="Arial" w:hAnsi="Arial" w:cs="Arial"/>
          <w:b/>
          <w:bCs/>
        </w:rPr>
        <w:t xml:space="preserve"> approved</w:t>
      </w:r>
      <w:r>
        <w:rPr>
          <w:rFonts w:ascii="Arial" w:eastAsia="Arial" w:hAnsi="Arial" w:cs="Arial"/>
          <w:b/>
          <w:bCs/>
          <w:spacing w:val="-21"/>
        </w:rPr>
        <w:t xml:space="preserve"> </w:t>
      </w:r>
      <w:r>
        <w:rPr>
          <w:rFonts w:ascii="Arial" w:eastAsia="Arial" w:hAnsi="Arial" w:cs="Arial"/>
          <w:b/>
          <w:bCs/>
        </w:rPr>
        <w:t>samples]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b/>
          <w:bCs/>
        </w:rPr>
        <w:t>Match existing adjacent terra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cotta]</w:t>
      </w:r>
    </w:p>
    <w:p w:rsidR="0023500F" w:rsidRDefault="0023500F">
      <w:pPr>
        <w:rPr>
          <w:rFonts w:ascii="Arial" w:eastAsia="Arial" w:hAnsi="Arial" w:cs="Arial"/>
          <w:b/>
          <w:bCs/>
        </w:rPr>
      </w:pPr>
    </w:p>
    <w:p w:rsidR="0023500F" w:rsidRDefault="005D39E1">
      <w:pPr>
        <w:pStyle w:val="ListParagraph"/>
        <w:numPr>
          <w:ilvl w:val="2"/>
          <w:numId w:val="1"/>
        </w:numPr>
        <w:tabs>
          <w:tab w:val="left" w:pos="1080"/>
        </w:tabs>
        <w:ind w:left="1079" w:right="993" w:hanging="245"/>
        <w:rPr>
          <w:rFonts w:ascii="Arial" w:eastAsia="Arial" w:hAnsi="Arial" w:cs="Arial"/>
        </w:rPr>
      </w:pPr>
      <w:r>
        <w:rPr>
          <w:rFonts w:ascii="Arial"/>
          <w:b/>
        </w:rPr>
        <w:t>&lt;Insert information on existi</w:t>
      </w:r>
      <w:r>
        <w:rPr>
          <w:rFonts w:ascii="Arial"/>
          <w:b/>
        </w:rPr>
        <w:t>ng terra cotta if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known&gt;</w:t>
      </w:r>
    </w:p>
    <w:p w:rsidR="0023500F" w:rsidRDefault="0023500F">
      <w:pPr>
        <w:spacing w:before="3"/>
        <w:rPr>
          <w:rFonts w:ascii="Arial" w:eastAsia="Arial" w:hAnsi="Arial" w:cs="Arial"/>
          <w:b/>
          <w:bCs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7"/>
        </w:tabs>
        <w:ind w:left="906" w:right="993" w:hanging="360"/>
        <w:jc w:val="left"/>
        <w:rPr>
          <w:rFonts w:ascii="Arial" w:eastAsia="Arial" w:hAnsi="Arial" w:cs="Arial"/>
        </w:rPr>
      </w:pPr>
      <w:r>
        <w:rPr>
          <w:rFonts w:ascii="Arial"/>
        </w:rPr>
        <w:t>Special Shapes: Include corners, edge corners, and end edge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corners.</w:t>
      </w:r>
    </w:p>
    <w:p w:rsidR="0023500F" w:rsidRDefault="0023500F">
      <w:pPr>
        <w:spacing w:before="9"/>
        <w:rPr>
          <w:rFonts w:ascii="Arial" w:eastAsia="Arial" w:hAnsi="Arial" w:cs="Arial"/>
          <w:sz w:val="21"/>
          <w:szCs w:val="21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7"/>
        </w:tabs>
        <w:ind w:left="906" w:right="993" w:hanging="360"/>
        <w:jc w:val="left"/>
        <w:rPr>
          <w:rFonts w:ascii="Arial" w:eastAsia="Arial" w:hAnsi="Arial" w:cs="Arial"/>
        </w:rPr>
      </w:pPr>
      <w:r>
        <w:rPr>
          <w:rFonts w:ascii="Arial"/>
        </w:rPr>
        <w:t>Cold Water Absorption at 24 hours: Maximum 7.5% when tested in accordance with</w:t>
      </w:r>
      <w:r>
        <w:rPr>
          <w:rFonts w:ascii="Arial"/>
          <w:spacing w:val="20"/>
        </w:rPr>
        <w:t xml:space="preserve"> </w:t>
      </w:r>
      <w:r>
        <w:rPr>
          <w:rFonts w:ascii="Arial"/>
        </w:rPr>
        <w:t>ASTM</w:t>
      </w:r>
      <w:r>
        <w:rPr>
          <w:rFonts w:ascii="Arial"/>
        </w:rPr>
        <w:t xml:space="preserve"> </w:t>
      </w:r>
      <w:r>
        <w:rPr>
          <w:rFonts w:ascii="Arial"/>
        </w:rPr>
        <w:t>C 67.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7"/>
        </w:tabs>
        <w:ind w:left="906" w:right="993" w:hanging="36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Efflorescence: Rated “not effloresced” when tested in accordance with ASTM 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67.</w:t>
      </w:r>
    </w:p>
    <w:p w:rsidR="0023500F" w:rsidRDefault="0023500F">
      <w:pPr>
        <w:spacing w:before="9"/>
        <w:rPr>
          <w:rFonts w:ascii="Arial" w:eastAsia="Arial" w:hAnsi="Arial" w:cs="Arial"/>
          <w:sz w:val="21"/>
          <w:szCs w:val="21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7"/>
        </w:tabs>
        <w:ind w:left="906" w:right="993" w:hanging="360"/>
        <w:jc w:val="left"/>
        <w:rPr>
          <w:rFonts w:ascii="Arial" w:eastAsia="Arial" w:hAnsi="Arial" w:cs="Arial"/>
        </w:rPr>
      </w:pPr>
      <w:r>
        <w:rPr>
          <w:rFonts w:ascii="Arial"/>
        </w:rPr>
        <w:t>Out of Square: Plus or minus 1/16 in. when measured in accordance with ASTM C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67.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7"/>
        </w:tabs>
        <w:ind w:left="906" w:right="993" w:hanging="360"/>
        <w:jc w:val="left"/>
        <w:rPr>
          <w:rFonts w:ascii="Arial" w:eastAsia="Arial" w:hAnsi="Arial" w:cs="Arial"/>
        </w:rPr>
      </w:pPr>
      <w:proofErr w:type="spellStart"/>
      <w:r>
        <w:rPr>
          <w:rFonts w:ascii="Arial"/>
        </w:rPr>
        <w:t>WarpageTolerances</w:t>
      </w:r>
      <w:proofErr w:type="spellEnd"/>
      <w:r>
        <w:rPr>
          <w:rFonts w:ascii="Arial"/>
        </w:rPr>
        <w:t>: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2"/>
          <w:numId w:val="1"/>
        </w:numPr>
        <w:tabs>
          <w:tab w:val="left" w:pos="1204"/>
        </w:tabs>
        <w:ind w:left="1203" w:right="993" w:hanging="369"/>
        <w:rPr>
          <w:rFonts w:ascii="Arial" w:eastAsia="Arial" w:hAnsi="Arial" w:cs="Arial"/>
        </w:rPr>
      </w:pPr>
      <w:r>
        <w:rPr>
          <w:rFonts w:ascii="Arial"/>
        </w:rPr>
        <w:t>Straightness (sweep) ----- Plus or minus 0.025% 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length</w:t>
      </w:r>
    </w:p>
    <w:p w:rsidR="0023500F" w:rsidRDefault="005D39E1">
      <w:pPr>
        <w:pStyle w:val="ListParagraph"/>
        <w:numPr>
          <w:ilvl w:val="2"/>
          <w:numId w:val="1"/>
        </w:numPr>
        <w:tabs>
          <w:tab w:val="left" w:pos="1205"/>
        </w:tabs>
        <w:spacing w:before="1" w:line="252" w:lineRule="exact"/>
        <w:ind w:left="1204" w:right="993" w:hanging="370"/>
        <w:rPr>
          <w:rFonts w:ascii="Arial" w:eastAsia="Arial" w:hAnsi="Arial" w:cs="Arial"/>
        </w:rPr>
      </w:pPr>
      <w:r>
        <w:rPr>
          <w:rFonts w:ascii="Arial"/>
        </w:rPr>
        <w:t>Diagonal Flat</w:t>
      </w:r>
      <w:r>
        <w:rPr>
          <w:rFonts w:ascii="Arial"/>
        </w:rPr>
        <w:t>ness --------- Plus or minus 0.25% 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diagonal</w:t>
      </w:r>
    </w:p>
    <w:p w:rsidR="0023500F" w:rsidRDefault="005D39E1">
      <w:pPr>
        <w:pStyle w:val="ListParagraph"/>
        <w:numPr>
          <w:ilvl w:val="2"/>
          <w:numId w:val="1"/>
        </w:numPr>
        <w:tabs>
          <w:tab w:val="left" w:pos="1193"/>
        </w:tabs>
        <w:spacing w:line="252" w:lineRule="exact"/>
        <w:ind w:left="1192" w:right="993" w:hanging="358"/>
        <w:rPr>
          <w:rFonts w:ascii="Arial" w:eastAsia="Arial" w:hAnsi="Arial" w:cs="Arial"/>
        </w:rPr>
      </w:pPr>
      <w:r>
        <w:rPr>
          <w:rFonts w:ascii="Arial"/>
        </w:rPr>
        <w:t>Vertical Flatness ----------- Plus or minus 1.0% 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height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7"/>
        </w:tabs>
        <w:ind w:left="906" w:right="993" w:hanging="360"/>
        <w:jc w:val="left"/>
        <w:rPr>
          <w:rFonts w:ascii="Arial" w:eastAsia="Arial" w:hAnsi="Arial" w:cs="Arial"/>
        </w:rPr>
      </w:pPr>
      <w:r>
        <w:rPr>
          <w:rFonts w:ascii="Arial"/>
        </w:rPr>
        <w:t>Variation of Shape from Specified Angle: Plus or minus 1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degree.</w:t>
      </w:r>
    </w:p>
    <w:p w:rsidR="0023500F" w:rsidRDefault="0023500F">
      <w:pPr>
        <w:rPr>
          <w:rFonts w:ascii="Arial" w:eastAsia="Arial" w:hAnsi="Arial" w:cs="Arial"/>
        </w:rPr>
        <w:sectPr w:rsidR="0023500F">
          <w:type w:val="continuous"/>
          <w:pgSz w:w="12250" w:h="15850"/>
          <w:pgMar w:top="240" w:right="300" w:bottom="280" w:left="1180" w:header="720" w:footer="720" w:gutter="0"/>
          <w:cols w:space="720"/>
        </w:sectPr>
      </w:pPr>
    </w:p>
    <w:p w:rsidR="0023500F" w:rsidRDefault="0023500F">
      <w:pPr>
        <w:spacing w:before="11"/>
        <w:rPr>
          <w:rFonts w:ascii="Arial" w:eastAsia="Arial" w:hAnsi="Arial" w:cs="Arial"/>
          <w:sz w:val="9"/>
          <w:szCs w:val="9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8"/>
        </w:tabs>
        <w:spacing w:before="72"/>
        <w:ind w:left="907" w:right="114" w:hanging="359"/>
        <w:jc w:val="both"/>
        <w:rPr>
          <w:rFonts w:ascii="Arial" w:eastAsia="Arial" w:hAnsi="Arial" w:cs="Arial"/>
        </w:rPr>
      </w:pPr>
      <w:r>
        <w:rPr>
          <w:rFonts w:ascii="Arial"/>
        </w:rPr>
        <w:t>Tensile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Bond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Strength: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less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than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150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psi,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before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after</w:t>
      </w:r>
      <w:r>
        <w:rPr>
          <w:rFonts w:ascii="Arial"/>
          <w:spacing w:val="16"/>
        </w:rPr>
        <w:t xml:space="preserve"> </w:t>
      </w:r>
      <w:r>
        <w:rPr>
          <w:rFonts w:ascii="Arial"/>
        </w:rPr>
        <w:t>freeze-thaw</w:t>
      </w:r>
      <w:r>
        <w:rPr>
          <w:rFonts w:ascii="Arial"/>
          <w:spacing w:val="15"/>
        </w:rPr>
        <w:t xml:space="preserve"> </w:t>
      </w:r>
      <w:r>
        <w:rPr>
          <w:rFonts w:ascii="Arial"/>
        </w:rPr>
        <w:t>testing,</w:t>
      </w:r>
      <w:r>
        <w:rPr>
          <w:rFonts w:ascii="Arial"/>
          <w:spacing w:val="17"/>
        </w:rPr>
        <w:t xml:space="preserve"> </w:t>
      </w:r>
      <w:r>
        <w:rPr>
          <w:rFonts w:ascii="Arial"/>
        </w:rPr>
        <w:t>when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tested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accordance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modified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ASTM</w:t>
      </w:r>
      <w:r>
        <w:rPr>
          <w:rFonts w:ascii="Arial"/>
          <w:spacing w:val="22"/>
        </w:rPr>
        <w:t xml:space="preserve"> </w:t>
      </w:r>
      <w:r>
        <w:rPr>
          <w:rFonts w:ascii="Arial"/>
        </w:rPr>
        <w:t>E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488.</w:t>
      </w:r>
      <w:r>
        <w:rPr>
          <w:rFonts w:ascii="Arial"/>
          <w:spacing w:val="54"/>
        </w:rPr>
        <w:t xml:space="preserve"> </w:t>
      </w:r>
      <w:r>
        <w:rPr>
          <w:rFonts w:ascii="Arial"/>
        </w:rPr>
        <w:t>Epoxy</w:t>
      </w:r>
      <w:r>
        <w:rPr>
          <w:rFonts w:ascii="Arial"/>
          <w:spacing w:val="24"/>
        </w:rPr>
        <w:t xml:space="preserve"> </w:t>
      </w:r>
      <w:r>
        <w:rPr>
          <w:rFonts w:ascii="Arial"/>
        </w:rPr>
        <w:t>steel</w:t>
      </w:r>
      <w:r>
        <w:rPr>
          <w:rFonts w:ascii="Arial"/>
          <w:spacing w:val="25"/>
        </w:rPr>
        <w:t xml:space="preserve"> </w:t>
      </w:r>
      <w:r>
        <w:rPr>
          <w:rFonts w:ascii="Arial"/>
        </w:rPr>
        <w:t>plate</w:t>
      </w:r>
      <w:r>
        <w:rPr>
          <w:rFonts w:ascii="Arial"/>
          <w:spacing w:val="28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welded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rod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total terra cotta surface for each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test.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6"/>
        </w:tabs>
        <w:ind w:left="835" w:right="114" w:hanging="432"/>
        <w:jc w:val="left"/>
        <w:rPr>
          <w:rFonts w:ascii="Arial" w:eastAsia="Arial" w:hAnsi="Arial" w:cs="Arial"/>
        </w:rPr>
      </w:pPr>
      <w:r>
        <w:rPr>
          <w:rFonts w:ascii="Arial"/>
        </w:rPr>
        <w:t>Freeze - Thaw Resistance: No detectable deterioration (spalling, cracking, or chafing)</w:t>
      </w:r>
      <w:r>
        <w:rPr>
          <w:rFonts w:ascii="Arial"/>
          <w:spacing w:val="26"/>
        </w:rPr>
        <w:t xml:space="preserve"> </w:t>
      </w:r>
      <w:r>
        <w:rPr>
          <w:rFonts w:ascii="Arial"/>
        </w:rPr>
        <w:t>after</w:t>
      </w:r>
      <w:r>
        <w:rPr>
          <w:rFonts w:ascii="Arial"/>
        </w:rPr>
        <w:t xml:space="preserve"> </w:t>
      </w:r>
      <w:r>
        <w:rPr>
          <w:rFonts w:ascii="Arial"/>
        </w:rPr>
        <w:t>300 cycles when tested in accordance with ASTM C 666 Method A or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B.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6"/>
        </w:tabs>
        <w:ind w:left="835" w:right="114" w:hanging="432"/>
        <w:jc w:val="left"/>
        <w:rPr>
          <w:rFonts w:ascii="Arial" w:eastAsia="Arial" w:hAnsi="Arial" w:cs="Arial"/>
        </w:rPr>
      </w:pPr>
      <w:r>
        <w:rPr>
          <w:rFonts w:ascii="Arial"/>
        </w:rPr>
        <w:t>Modulus of Rupture: Not less than 1400 psi when tested in accordance with ASTM C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67.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6"/>
        </w:tabs>
        <w:ind w:left="835" w:right="114" w:hanging="432"/>
        <w:jc w:val="left"/>
        <w:rPr>
          <w:rFonts w:ascii="Arial" w:eastAsia="Arial" w:hAnsi="Arial" w:cs="Arial"/>
        </w:rPr>
      </w:pPr>
      <w:r>
        <w:rPr>
          <w:rFonts w:ascii="Arial"/>
        </w:rPr>
        <w:t xml:space="preserve">Compressive Strength:  Not less than 6000 psi when tested in accordance with </w:t>
      </w:r>
      <w:proofErr w:type="gramStart"/>
      <w:r>
        <w:rPr>
          <w:rFonts w:ascii="Arial"/>
        </w:rPr>
        <w:t xml:space="preserve">ASTM 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C</w:t>
      </w:r>
      <w:proofErr w:type="gramEnd"/>
      <w:r>
        <w:rPr>
          <w:rFonts w:ascii="Arial"/>
        </w:rPr>
        <w:t xml:space="preserve"> </w:t>
      </w:r>
      <w:r>
        <w:rPr>
          <w:rFonts w:ascii="Arial"/>
        </w:rPr>
        <w:t>67.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6"/>
        </w:tabs>
        <w:ind w:left="835" w:right="114" w:hanging="43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Chemical Re</w:t>
      </w:r>
      <w:r>
        <w:rPr>
          <w:rFonts w:ascii="Arial" w:eastAsia="Arial" w:hAnsi="Arial" w:cs="Arial"/>
        </w:rPr>
        <w:t>sistance: Rated “not affected” when tested in accordance with ASTM C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126.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6"/>
        </w:tabs>
        <w:ind w:left="835" w:right="114" w:hanging="43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Glaze Resistance to Crazing:  Rated “not affected” when tested in accordance </w:t>
      </w:r>
      <w:proofErr w:type="gramStart"/>
      <w:r>
        <w:rPr>
          <w:rFonts w:ascii="Arial" w:eastAsia="Arial" w:hAnsi="Arial" w:cs="Arial"/>
        </w:rPr>
        <w:t xml:space="preserve">with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ASTM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 126.</w:t>
      </w:r>
    </w:p>
    <w:p w:rsidR="0023500F" w:rsidRDefault="0023500F">
      <w:pPr>
        <w:spacing w:before="9"/>
        <w:rPr>
          <w:rFonts w:ascii="Arial" w:eastAsia="Arial" w:hAnsi="Arial" w:cs="Arial"/>
          <w:sz w:val="21"/>
          <w:szCs w:val="21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835"/>
        </w:tabs>
        <w:ind w:right="114" w:hanging="432"/>
        <w:jc w:val="left"/>
        <w:rPr>
          <w:rFonts w:ascii="Arial" w:eastAsia="Arial" w:hAnsi="Arial" w:cs="Arial"/>
        </w:rPr>
      </w:pPr>
      <w:r>
        <w:rPr>
          <w:rFonts w:ascii="Arial"/>
        </w:rPr>
        <w:t>Back Surface: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Dovetail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0"/>
          <w:numId w:val="1"/>
        </w:numPr>
        <w:tabs>
          <w:tab w:val="left" w:pos="547"/>
        </w:tabs>
        <w:ind w:left="546" w:right="113" w:hanging="432"/>
        <w:jc w:val="both"/>
        <w:rPr>
          <w:rFonts w:ascii="Arial" w:eastAsia="Arial" w:hAnsi="Arial" w:cs="Arial"/>
        </w:rPr>
      </w:pPr>
      <w:r>
        <w:rPr>
          <w:rFonts w:ascii="Arial"/>
        </w:rPr>
        <w:t>Test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sample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size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configuration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conform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53"/>
        </w:rPr>
        <w:t xml:space="preserve"> </w:t>
      </w:r>
      <w:r>
        <w:rPr>
          <w:rFonts w:ascii="Arial"/>
        </w:rPr>
        <w:t>parameters</w:t>
      </w:r>
      <w:r>
        <w:rPr>
          <w:rFonts w:ascii="Arial"/>
          <w:spacing w:val="49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51"/>
        </w:rPr>
        <w:t xml:space="preserve"> </w:t>
      </w:r>
      <w:r>
        <w:rPr>
          <w:rFonts w:ascii="Arial"/>
        </w:rPr>
        <w:t>order</w:t>
      </w:r>
      <w:r>
        <w:rPr>
          <w:rFonts w:ascii="Arial"/>
          <w:spacing w:val="50"/>
        </w:rPr>
        <w:t xml:space="preserve"> </w:t>
      </w:r>
      <w:r>
        <w:rPr>
          <w:rFonts w:ascii="Arial"/>
        </w:rPr>
        <w:t>to</w:t>
      </w:r>
      <w:r>
        <w:rPr>
          <w:rFonts w:ascii="Arial"/>
        </w:rPr>
        <w:t xml:space="preserve"> </w:t>
      </w:r>
      <w:r>
        <w:rPr>
          <w:rFonts w:ascii="Arial"/>
        </w:rPr>
        <w:t>validate compliance by terra cotta manufacturer with PCI Standard for use in embedded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terra</w:t>
      </w:r>
      <w:r>
        <w:rPr>
          <w:rFonts w:ascii="Arial"/>
        </w:rPr>
        <w:t xml:space="preserve"> </w:t>
      </w:r>
      <w:r>
        <w:rPr>
          <w:rFonts w:ascii="Arial"/>
        </w:rPr>
        <w:t>cotta precast concrete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systems: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8"/>
        </w:tabs>
        <w:ind w:left="907" w:right="114" w:hanging="360"/>
        <w:jc w:val="both"/>
        <w:rPr>
          <w:rFonts w:ascii="Arial" w:eastAsia="Arial" w:hAnsi="Arial" w:cs="Arial"/>
        </w:rPr>
      </w:pPr>
      <w:r>
        <w:rPr>
          <w:rFonts w:ascii="Arial"/>
        </w:rPr>
        <w:t>Minimum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number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test</w:t>
      </w:r>
      <w:r>
        <w:rPr>
          <w:rFonts w:ascii="Arial"/>
          <w:spacing w:val="47"/>
        </w:rPr>
        <w:t xml:space="preserve"> </w:t>
      </w:r>
      <w:r>
        <w:rPr>
          <w:rFonts w:ascii="Arial"/>
        </w:rPr>
        <w:t>specimens: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Comply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45"/>
        </w:rPr>
        <w:t xml:space="preserve"> </w:t>
      </w:r>
      <w:r>
        <w:rPr>
          <w:rFonts w:ascii="Arial"/>
        </w:rPr>
        <w:t>appropriate</w:t>
      </w:r>
      <w:r>
        <w:rPr>
          <w:rFonts w:ascii="Arial"/>
          <w:spacing w:val="43"/>
        </w:rPr>
        <w:t xml:space="preserve"> </w:t>
      </w:r>
      <w:r>
        <w:rPr>
          <w:rFonts w:ascii="Arial"/>
        </w:rPr>
        <w:t>specifications</w:t>
      </w:r>
      <w:r>
        <w:rPr>
          <w:rFonts w:ascii="Arial"/>
          <w:spacing w:val="46"/>
        </w:rPr>
        <w:t xml:space="preserve"> </w:t>
      </w:r>
      <w:r>
        <w:rPr>
          <w:rFonts w:ascii="Arial"/>
        </w:rPr>
        <w:t>except</w:t>
      </w:r>
      <w:r>
        <w:rPr>
          <w:rFonts w:ascii="Arial"/>
          <w:spacing w:val="44"/>
        </w:rPr>
        <w:t xml:space="preserve"> </w:t>
      </w:r>
      <w:r>
        <w:rPr>
          <w:rFonts w:ascii="Arial"/>
        </w:rPr>
        <w:t>for</w:t>
      </w:r>
      <w:r>
        <w:rPr>
          <w:rFonts w:ascii="Arial"/>
        </w:rPr>
        <w:t xml:space="preserve"> </w:t>
      </w:r>
      <w:r>
        <w:rPr>
          <w:rFonts w:ascii="Arial"/>
        </w:rPr>
        <w:t>freeze-thaw and tensile bond strength tests on assembled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systems.</w:t>
      </w:r>
    </w:p>
    <w:p w:rsidR="0023500F" w:rsidRDefault="0023500F">
      <w:pPr>
        <w:rPr>
          <w:rFonts w:ascii="Arial" w:eastAsia="Arial" w:hAnsi="Arial" w:cs="Arial"/>
        </w:rPr>
      </w:pPr>
    </w:p>
    <w:p w:rsidR="0023500F" w:rsidRDefault="005D39E1">
      <w:pPr>
        <w:pStyle w:val="ListParagraph"/>
        <w:numPr>
          <w:ilvl w:val="1"/>
          <w:numId w:val="1"/>
        </w:numPr>
        <w:tabs>
          <w:tab w:val="left" w:pos="908"/>
        </w:tabs>
        <w:spacing w:line="252" w:lineRule="exact"/>
        <w:ind w:left="907" w:right="114" w:hanging="360"/>
        <w:jc w:val="left"/>
        <w:rPr>
          <w:rFonts w:ascii="Arial" w:eastAsia="Arial" w:hAnsi="Arial" w:cs="Arial"/>
        </w:rPr>
      </w:pPr>
      <w:r>
        <w:rPr>
          <w:rFonts w:ascii="Arial"/>
        </w:rPr>
        <w:t>Minimum number of test specimens for freeze-thaw and tensile bond strength test:</w:t>
      </w:r>
      <w:r>
        <w:rPr>
          <w:rFonts w:ascii="Arial"/>
          <w:spacing w:val="18"/>
        </w:rPr>
        <w:t xml:space="preserve"> </w:t>
      </w:r>
      <w:r>
        <w:rPr>
          <w:rFonts w:ascii="Arial"/>
        </w:rPr>
        <w:t>Ten</w:t>
      </w:r>
    </w:p>
    <w:p w:rsidR="0023500F" w:rsidRDefault="005D39E1">
      <w:pPr>
        <w:pStyle w:val="BodyText"/>
        <w:ind w:left="907" w:right="111" w:hanging="1"/>
        <w:jc w:val="both"/>
      </w:pPr>
      <w:r>
        <w:t>(10)</w:t>
      </w:r>
      <w:r>
        <w:rPr>
          <w:spacing w:val="15"/>
        </w:rPr>
        <w:t xml:space="preserve"> </w:t>
      </w:r>
      <w:proofErr w:type="gramStart"/>
      <w:r>
        <w:t>assembled</w:t>
      </w:r>
      <w:proofErr w:type="gramEnd"/>
      <w:r>
        <w:rPr>
          <w:spacing w:val="14"/>
        </w:rPr>
        <w:t xml:space="preserve"> </w:t>
      </w:r>
      <w:r>
        <w:t>systems</w:t>
      </w:r>
      <w:r>
        <w:rPr>
          <w:spacing w:val="12"/>
        </w:rPr>
        <w:t xml:space="preserve"> </w:t>
      </w:r>
      <w:r>
        <w:t>measuring</w:t>
      </w:r>
      <w:r>
        <w:rPr>
          <w:spacing w:val="17"/>
        </w:rPr>
        <w:t xml:space="preserve"> </w:t>
      </w:r>
      <w:r>
        <w:t>18</w:t>
      </w:r>
      <w:r>
        <w:rPr>
          <w:spacing w:val="14"/>
        </w:rPr>
        <w:t xml:space="preserve"> </w:t>
      </w:r>
      <w:r>
        <w:t>in.</w:t>
      </w:r>
      <w:r>
        <w:rPr>
          <w:spacing w:val="15"/>
        </w:rPr>
        <w:t xml:space="preserve"> </w:t>
      </w:r>
      <w:r>
        <w:t>x</w:t>
      </w:r>
      <w:r>
        <w:rPr>
          <w:spacing w:val="12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in.</w:t>
      </w:r>
      <w:r>
        <w:rPr>
          <w:spacing w:val="15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in.</w:t>
      </w:r>
      <w:r>
        <w:rPr>
          <w:spacing w:val="16"/>
        </w:rPr>
        <w:t xml:space="preserve"> </w:t>
      </w:r>
      <w:r>
        <w:t>x</w:t>
      </w:r>
      <w:r>
        <w:rPr>
          <w:spacing w:val="12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in.</w:t>
      </w:r>
      <w:r>
        <w:rPr>
          <w:spacing w:val="15"/>
        </w:rPr>
        <w:t xml:space="preserve"> </w:t>
      </w:r>
      <w:r>
        <w:t>piece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terra</w:t>
      </w:r>
      <w:r>
        <w:t xml:space="preserve"> </w:t>
      </w:r>
      <w:r>
        <w:t>cotta</w:t>
      </w:r>
      <w:r>
        <w:rPr>
          <w:spacing w:val="22"/>
        </w:rPr>
        <w:t xml:space="preserve"> </w:t>
      </w:r>
      <w:r>
        <w:t>embedde</w:t>
      </w:r>
      <w:r>
        <w:t>d</w:t>
      </w:r>
      <w:r>
        <w:rPr>
          <w:spacing w:val="22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concrete</w:t>
      </w:r>
      <w:r>
        <w:rPr>
          <w:spacing w:val="22"/>
        </w:rPr>
        <w:t xml:space="preserve"> </w:t>
      </w:r>
      <w:r>
        <w:t>substrate</w:t>
      </w:r>
      <w:r>
        <w:rPr>
          <w:spacing w:val="22"/>
        </w:rPr>
        <w:t xml:space="preserve"> </w:t>
      </w:r>
      <w:r>
        <w:t>(assembled</w:t>
      </w:r>
      <w:r>
        <w:rPr>
          <w:spacing w:val="22"/>
        </w:rPr>
        <w:t xml:space="preserve"> </w:t>
      </w:r>
      <w:r>
        <w:t>system).</w:t>
      </w:r>
      <w:r>
        <w:rPr>
          <w:spacing w:val="25"/>
        </w:rPr>
        <w:t xml:space="preserve"> </w:t>
      </w:r>
      <w:r>
        <w:t>Note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piece</w:t>
      </w:r>
      <w:r>
        <w:rPr>
          <w:spacing w:val="22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terra</w:t>
      </w:r>
      <w:r>
        <w:t xml:space="preserve"> </w:t>
      </w:r>
      <w:r>
        <w:t>cotta</w:t>
      </w:r>
      <w:r>
        <w:rPr>
          <w:spacing w:val="22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dovetail</w:t>
      </w:r>
      <w:r>
        <w:rPr>
          <w:spacing w:val="25"/>
        </w:rPr>
        <w:t xml:space="preserve"> </w:t>
      </w:r>
      <w:r>
        <w:t>back</w:t>
      </w:r>
      <w:r>
        <w:rPr>
          <w:spacing w:val="25"/>
        </w:rPr>
        <w:t xml:space="preserve"> </w:t>
      </w:r>
      <w:r>
        <w:t>surface</w:t>
      </w:r>
      <w:r>
        <w:rPr>
          <w:spacing w:val="22"/>
        </w:rPr>
        <w:t xml:space="preserve"> </w:t>
      </w:r>
      <w:r>
        <w:t>geometry.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ten</w:t>
      </w:r>
      <w:r>
        <w:rPr>
          <w:spacing w:val="25"/>
        </w:rPr>
        <w:t xml:space="preserve"> </w:t>
      </w:r>
      <w:r>
        <w:t>(10)</w:t>
      </w:r>
      <w:r>
        <w:rPr>
          <w:spacing w:val="26"/>
        </w:rPr>
        <w:t xml:space="preserve"> </w:t>
      </w:r>
      <w:r>
        <w:t>assembled</w:t>
      </w:r>
      <w:r>
        <w:rPr>
          <w:spacing w:val="25"/>
        </w:rPr>
        <w:t xml:space="preserve"> </w:t>
      </w:r>
      <w:r>
        <w:t>systems</w:t>
      </w:r>
      <w:r>
        <w:rPr>
          <w:spacing w:val="25"/>
        </w:rPr>
        <w:t xml:space="preserve"> </w:t>
      </w:r>
      <w:r>
        <w:t>are</w:t>
      </w:r>
      <w:r>
        <w:t xml:space="preserve"> </w:t>
      </w:r>
      <w:r>
        <w:t>divided</w:t>
      </w:r>
      <w:r>
        <w:rPr>
          <w:spacing w:val="21"/>
        </w:rPr>
        <w:t xml:space="preserve"> </w:t>
      </w:r>
      <w:r>
        <w:t>into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Sample</w:t>
      </w:r>
      <w:r>
        <w:rPr>
          <w:spacing w:val="26"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  <w:spacing w:val="18"/>
        </w:rPr>
        <w:t xml:space="preserve"> </w:t>
      </w:r>
      <w:r>
        <w:t>assemblies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5</w:t>
      </w:r>
      <w:r>
        <w:rPr>
          <w:spacing w:val="21"/>
        </w:rPr>
        <w:t xml:space="preserve"> </w:t>
      </w:r>
      <w:r>
        <w:t>Sample</w:t>
      </w:r>
      <w:r>
        <w:rPr>
          <w:spacing w:val="22"/>
        </w:rPr>
        <w:t xml:space="preserve"> </w:t>
      </w:r>
      <w:r>
        <w:rPr>
          <w:b/>
        </w:rPr>
        <w:t>B</w:t>
      </w:r>
      <w:r>
        <w:rPr>
          <w:b/>
          <w:spacing w:val="20"/>
        </w:rPr>
        <w:t xml:space="preserve"> </w:t>
      </w:r>
      <w:r>
        <w:t>assemblies.</w:t>
      </w:r>
      <w:r>
        <w:rPr>
          <w:spacing w:val="4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precast</w:t>
      </w:r>
      <w:r>
        <w:rPr>
          <w:spacing w:val="22"/>
        </w:rPr>
        <w:t xml:space="preserve"> </w:t>
      </w:r>
      <w:r>
        <w:t>concrete</w:t>
      </w:r>
      <w:r>
        <w:t xml:space="preserve"> </w:t>
      </w:r>
      <w:r>
        <w:t>substrates shall have a minimum thickness of 2 ½ in. plus an embedded maximum 1 ½</w:t>
      </w:r>
      <w:r>
        <w:rPr>
          <w:spacing w:val="13"/>
        </w:rPr>
        <w:t xml:space="preserve"> </w:t>
      </w:r>
      <w:r>
        <w:t>in.</w:t>
      </w:r>
      <w:r>
        <w:t xml:space="preserve"> </w:t>
      </w:r>
      <w:r>
        <w:t xml:space="preserve">thick piece of terra cotta. The precast concrete shall have a </w:t>
      </w:r>
      <w:bookmarkStart w:id="0" w:name="_GoBack"/>
      <w:bookmarkEnd w:id="0"/>
      <w:r>
        <w:t>minimum</w:t>
      </w:r>
      <w:r>
        <w:rPr>
          <w:spacing w:val="22"/>
        </w:rPr>
        <w:t xml:space="preserve"> </w:t>
      </w:r>
      <w:r>
        <w:t>compressive</w:t>
      </w:r>
      <w:r>
        <w:t xml:space="preserve"> </w:t>
      </w:r>
      <w:r>
        <w:t>strength of at least 5000 psi and 4% to 6% entrained air. The 16 in. x 8 in. embedded</w:t>
      </w:r>
      <w:r>
        <w:rPr>
          <w:spacing w:val="-15"/>
        </w:rPr>
        <w:t xml:space="preserve"> </w:t>
      </w:r>
      <w:r>
        <w:t>t</w:t>
      </w:r>
      <w:r>
        <w:t>erra</w:t>
      </w:r>
      <w:r>
        <w:t xml:space="preserve"> </w:t>
      </w:r>
      <w:r>
        <w:t xml:space="preserve">cotta piece </w:t>
      </w:r>
      <w:proofErr w:type="gramStart"/>
      <w:r>
        <w:t>shall be centered</w:t>
      </w:r>
      <w:proofErr w:type="gramEnd"/>
      <w:r>
        <w:t xml:space="preserve"> in the 18 in. x 10 in.</w:t>
      </w:r>
      <w:r>
        <w:rPr>
          <w:spacing w:val="-21"/>
        </w:rPr>
        <w:t xml:space="preserve"> </w:t>
      </w:r>
      <w:r>
        <w:t>sample.</w:t>
      </w:r>
    </w:p>
    <w:p w:rsidR="0023500F" w:rsidRDefault="0023500F">
      <w:pPr>
        <w:spacing w:before="9"/>
        <w:rPr>
          <w:rFonts w:ascii="Arial" w:eastAsia="Arial" w:hAnsi="Arial" w:cs="Arial"/>
          <w:sz w:val="21"/>
          <w:szCs w:val="21"/>
        </w:rPr>
      </w:pPr>
    </w:p>
    <w:p w:rsidR="0023500F" w:rsidRDefault="005D39E1">
      <w:pPr>
        <w:pStyle w:val="BodyText"/>
        <w:ind w:right="110" w:firstLine="0"/>
        <w:jc w:val="both"/>
      </w:pPr>
      <w:r>
        <w:t>The</w:t>
      </w:r>
      <w:r>
        <w:rPr>
          <w:spacing w:val="11"/>
        </w:rPr>
        <w:t xml:space="preserve"> </w:t>
      </w:r>
      <w:r>
        <w:t>terra</w:t>
      </w:r>
      <w:r>
        <w:rPr>
          <w:spacing w:val="14"/>
        </w:rPr>
        <w:t xml:space="preserve"> </w:t>
      </w:r>
      <w:r>
        <w:t>cotta</w:t>
      </w:r>
      <w:r>
        <w:rPr>
          <w:spacing w:val="14"/>
        </w:rPr>
        <w:t xml:space="preserve"> </w:t>
      </w:r>
      <w:r>
        <w:t>unit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center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t>Sample</w:t>
      </w:r>
      <w:r>
        <w:rPr>
          <w:spacing w:val="17"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  <w:spacing w:val="8"/>
        </w:rPr>
        <w:t xml:space="preserve"> </w:t>
      </w:r>
      <w:r>
        <w:t>assembly</w:t>
      </w:r>
      <w:r>
        <w:rPr>
          <w:spacing w:val="12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tested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tensile</w:t>
      </w:r>
      <w:r>
        <w:t xml:space="preserve"> </w:t>
      </w:r>
      <w:r>
        <w:t>bond strength in accordance with Item #9. In place of anchor specified in ASTM E488,</w:t>
      </w:r>
      <w:r>
        <w:rPr>
          <w:spacing w:val="4"/>
        </w:rPr>
        <w:t xml:space="preserve"> </w:t>
      </w:r>
      <w:r>
        <w:t>use</w:t>
      </w:r>
      <w:r>
        <w:t xml:space="preserve"> </w:t>
      </w:r>
      <w:r>
        <w:t>3/4</w:t>
      </w:r>
      <w:r>
        <w:rPr>
          <w:spacing w:val="23"/>
        </w:rPr>
        <w:t xml:space="preserve"> </w:t>
      </w:r>
      <w:r>
        <w:t>in.</w:t>
      </w:r>
      <w:r>
        <w:rPr>
          <w:spacing w:val="25"/>
        </w:rPr>
        <w:t xml:space="preserve"> </w:t>
      </w:r>
      <w:r>
        <w:t>minimum</w:t>
      </w:r>
      <w:r>
        <w:rPr>
          <w:spacing w:val="25"/>
        </w:rPr>
        <w:t xml:space="preserve"> </w:t>
      </w:r>
      <w:r>
        <w:t>thickness</w:t>
      </w:r>
      <w:r>
        <w:rPr>
          <w:spacing w:val="24"/>
        </w:rPr>
        <w:t xml:space="preserve"> </w:t>
      </w:r>
      <w:r>
        <w:t>steel</w:t>
      </w:r>
      <w:r>
        <w:rPr>
          <w:spacing w:val="23"/>
        </w:rPr>
        <w:t xml:space="preserve"> </w:t>
      </w:r>
      <w:r>
        <w:t>plate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same</w:t>
      </w:r>
      <w:r>
        <w:rPr>
          <w:spacing w:val="23"/>
        </w:rPr>
        <w:t xml:space="preserve"> </w:t>
      </w:r>
      <w:r>
        <w:t>size</w:t>
      </w:r>
      <w:r>
        <w:rPr>
          <w:spacing w:val="26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single</w:t>
      </w:r>
      <w:r>
        <w:rPr>
          <w:spacing w:val="23"/>
        </w:rPr>
        <w:t xml:space="preserve"> </w:t>
      </w:r>
      <w:r>
        <w:t>terra</w:t>
      </w:r>
      <w:r>
        <w:rPr>
          <w:spacing w:val="23"/>
        </w:rPr>
        <w:t xml:space="preserve"> </w:t>
      </w:r>
      <w:r>
        <w:t>cotta</w:t>
      </w:r>
      <w:r>
        <w:rPr>
          <w:spacing w:val="21"/>
        </w:rPr>
        <w:t xml:space="preserve"> </w:t>
      </w:r>
      <w:r>
        <w:t>unit</w:t>
      </w:r>
      <w:r>
        <w:rPr>
          <w:spacing w:val="25"/>
        </w:rPr>
        <w:t xml:space="preserve"> </w:t>
      </w:r>
      <w:r>
        <w:t>bonded</w:t>
      </w:r>
      <w:r>
        <w:rPr>
          <w:spacing w:val="26"/>
        </w:rPr>
        <w:t xml:space="preserve"> </w:t>
      </w:r>
      <w:r>
        <w:t>with</w:t>
      </w:r>
      <w:r>
        <w:t xml:space="preserve"> </w:t>
      </w:r>
      <w:r>
        <w:t>epoxy</w:t>
      </w:r>
      <w:r>
        <w:rPr>
          <w:spacing w:val="29"/>
        </w:rPr>
        <w:t xml:space="preserve"> </w:t>
      </w:r>
      <w:r>
        <w:t>(conforming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ASTM</w:t>
      </w:r>
      <w:r>
        <w:rPr>
          <w:spacing w:val="27"/>
        </w:rPr>
        <w:t xml:space="preserve"> </w:t>
      </w:r>
      <w:r>
        <w:t>C</w:t>
      </w:r>
      <w:r>
        <w:rPr>
          <w:spacing w:val="30"/>
        </w:rPr>
        <w:t xml:space="preserve"> </w:t>
      </w:r>
      <w:r>
        <w:t>881,</w:t>
      </w:r>
      <w:r>
        <w:rPr>
          <w:spacing w:val="29"/>
        </w:rPr>
        <w:t xml:space="preserve"> </w:t>
      </w:r>
      <w:r>
        <w:t>Type</w:t>
      </w:r>
      <w:r>
        <w:rPr>
          <w:spacing w:val="30"/>
        </w:rPr>
        <w:t xml:space="preserve"> </w:t>
      </w:r>
      <w:r>
        <w:t>IV,</w:t>
      </w:r>
      <w:r>
        <w:rPr>
          <w:spacing w:val="27"/>
        </w:rPr>
        <w:t xml:space="preserve"> </w:t>
      </w:r>
      <w:r>
        <w:t>Grade</w:t>
      </w:r>
      <w:r>
        <w:rPr>
          <w:spacing w:val="30"/>
        </w:rPr>
        <w:t xml:space="preserve"> </w:t>
      </w:r>
      <w:r>
        <w:t>3)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entire</w:t>
      </w:r>
      <w:r>
        <w:rPr>
          <w:spacing w:val="28"/>
        </w:rPr>
        <w:t xml:space="preserve"> </w:t>
      </w:r>
      <w:r>
        <w:t>terra</w:t>
      </w:r>
      <w:r>
        <w:rPr>
          <w:spacing w:val="28"/>
        </w:rPr>
        <w:t xml:space="preserve"> </w:t>
      </w:r>
      <w:r>
        <w:t>cotta</w:t>
      </w:r>
      <w:r>
        <w:rPr>
          <w:spacing w:val="30"/>
        </w:rPr>
        <w:t xml:space="preserve"> </w:t>
      </w:r>
      <w:r>
        <w:t>unit</w:t>
      </w:r>
      <w:r>
        <w:rPr>
          <w:spacing w:val="29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each</w:t>
      </w:r>
      <w:r>
        <w:t xml:space="preserve"> </w:t>
      </w:r>
      <w:r>
        <w:t>tensile bond strength test. The steel plate shall have a centrally located pull-rod welded</w:t>
      </w:r>
      <w:r>
        <w:rPr>
          <w:spacing w:val="11"/>
        </w:rPr>
        <w:t xml:space="preserve"> </w:t>
      </w:r>
      <w:r>
        <w:t>to</w:t>
      </w:r>
      <w:r>
        <w:t xml:space="preserve"> </w:t>
      </w:r>
      <w:r>
        <w:t>the</w:t>
      </w:r>
      <w:r>
        <w:rPr>
          <w:spacing w:val="46"/>
        </w:rPr>
        <w:t xml:space="preserve"> </w:t>
      </w:r>
      <w:r>
        <w:t>plate.</w:t>
      </w:r>
      <w:r>
        <w:rPr>
          <w:spacing w:val="33"/>
        </w:rPr>
        <w:t xml:space="preserve"> </w:t>
      </w:r>
      <w:r>
        <w:t>Each</w:t>
      </w:r>
      <w:r>
        <w:rPr>
          <w:spacing w:val="46"/>
        </w:rPr>
        <w:t xml:space="preserve"> </w:t>
      </w:r>
      <w:r>
        <w:t>Sample</w:t>
      </w:r>
      <w:r>
        <w:rPr>
          <w:spacing w:val="46"/>
        </w:rPr>
        <w:t xml:space="preserve"> </w:t>
      </w:r>
      <w:r>
        <w:rPr>
          <w:b/>
        </w:rPr>
        <w:t>B</w:t>
      </w:r>
      <w:r>
        <w:rPr>
          <w:b/>
          <w:spacing w:val="46"/>
        </w:rPr>
        <w:t xml:space="preserve"> </w:t>
      </w:r>
      <w:r>
        <w:t>assembly</w:t>
      </w:r>
      <w:r>
        <w:rPr>
          <w:spacing w:val="44"/>
        </w:rPr>
        <w:t xml:space="preserve"> </w:t>
      </w:r>
      <w:proofErr w:type="gramStart"/>
      <w:r>
        <w:t>shall</w:t>
      </w:r>
      <w:r>
        <w:rPr>
          <w:spacing w:val="45"/>
        </w:rPr>
        <w:t xml:space="preserve"> </w:t>
      </w:r>
      <w:r>
        <w:t>first</w:t>
      </w:r>
      <w:r>
        <w:rPr>
          <w:spacing w:val="45"/>
        </w:rPr>
        <w:t xml:space="preserve"> </w:t>
      </w:r>
      <w:r>
        <w:t>be</w:t>
      </w:r>
      <w:r>
        <w:rPr>
          <w:spacing w:val="46"/>
        </w:rPr>
        <w:t xml:space="preserve"> </w:t>
      </w:r>
      <w:r>
        <w:t>tested</w:t>
      </w:r>
      <w:proofErr w:type="gramEnd"/>
      <w:r>
        <w:rPr>
          <w:spacing w:val="43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freeze-thaw</w:t>
      </w:r>
      <w:r>
        <w:rPr>
          <w:spacing w:val="43"/>
        </w:rPr>
        <w:t xml:space="preserve"> </w:t>
      </w:r>
      <w:r>
        <w:t>resistance</w:t>
      </w:r>
      <w:r>
        <w:rPr>
          <w:spacing w:val="46"/>
        </w:rPr>
        <w:t xml:space="preserve"> </w:t>
      </w:r>
      <w:r>
        <w:t>in</w:t>
      </w:r>
      <w:r>
        <w:t xml:space="preserve"> </w:t>
      </w:r>
      <w:r>
        <w:t>accordance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Item</w:t>
      </w:r>
      <w:r>
        <w:rPr>
          <w:spacing w:val="20"/>
        </w:rPr>
        <w:t xml:space="preserve"> </w:t>
      </w:r>
      <w:r>
        <w:t>#10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then</w:t>
      </w:r>
      <w:r>
        <w:rPr>
          <w:spacing w:val="1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terra</w:t>
      </w:r>
      <w:r>
        <w:rPr>
          <w:spacing w:val="16"/>
        </w:rPr>
        <w:t xml:space="preserve"> </w:t>
      </w:r>
      <w:r>
        <w:t>cotta</w:t>
      </w:r>
      <w:r>
        <w:rPr>
          <w:spacing w:val="19"/>
        </w:rPr>
        <w:t xml:space="preserve"> </w:t>
      </w:r>
      <w:r>
        <w:t>unit</w:t>
      </w:r>
      <w:r>
        <w:rPr>
          <w:spacing w:val="18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center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each</w:t>
      </w:r>
      <w:r>
        <w:rPr>
          <w:spacing w:val="19"/>
        </w:rPr>
        <w:t xml:space="preserve"> </w:t>
      </w:r>
      <w:r>
        <w:t>Sample</w:t>
      </w:r>
      <w:r>
        <w:rPr>
          <w:spacing w:val="19"/>
        </w:rPr>
        <w:t xml:space="preserve"> </w:t>
      </w:r>
      <w:r>
        <w:rPr>
          <w:b/>
        </w:rPr>
        <w:t>B</w:t>
      </w:r>
      <w:r>
        <w:rPr>
          <w:b/>
        </w:rPr>
        <w:t xml:space="preserve"> </w:t>
      </w:r>
      <w:r>
        <w:t>assembly shall be tested for tensile bond strength, Item</w:t>
      </w:r>
      <w:r>
        <w:rPr>
          <w:spacing w:val="-15"/>
        </w:rPr>
        <w:t xml:space="preserve"> </w:t>
      </w:r>
      <w:r>
        <w:t>#9.</w:t>
      </w:r>
    </w:p>
    <w:sectPr w:rsidR="0023500F">
      <w:pgSz w:w="12250" w:h="15850"/>
      <w:pgMar w:top="150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8CC"/>
    <w:multiLevelType w:val="hybridMultilevel"/>
    <w:tmpl w:val="FFFAE754"/>
    <w:lvl w:ilvl="0" w:tplc="135E80BA">
      <w:start w:val="1"/>
      <w:numFmt w:val="upperLetter"/>
      <w:lvlText w:val="%1."/>
      <w:lvlJc w:val="left"/>
      <w:pPr>
        <w:ind w:left="548" w:hanging="433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E6CCB44">
      <w:start w:val="1"/>
      <w:numFmt w:val="decimal"/>
      <w:lvlText w:val="%2."/>
      <w:lvlJc w:val="left"/>
      <w:pPr>
        <w:ind w:left="834" w:hanging="288"/>
        <w:jc w:val="righ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 w:tplc="9BCED414">
      <w:start w:val="1"/>
      <w:numFmt w:val="lowerLetter"/>
      <w:lvlText w:val="%3."/>
      <w:lvlJc w:val="left"/>
      <w:pPr>
        <w:ind w:left="1261" w:hanging="425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 w:tplc="9BB4DB9C">
      <w:start w:val="1"/>
      <w:numFmt w:val="bullet"/>
      <w:lvlText w:val="•"/>
      <w:lvlJc w:val="left"/>
      <w:pPr>
        <w:ind w:left="1080" w:hanging="425"/>
      </w:pPr>
      <w:rPr>
        <w:rFonts w:hint="default"/>
      </w:rPr>
    </w:lvl>
    <w:lvl w:ilvl="4" w:tplc="AF18A5C0">
      <w:start w:val="1"/>
      <w:numFmt w:val="bullet"/>
      <w:lvlText w:val="•"/>
      <w:lvlJc w:val="left"/>
      <w:pPr>
        <w:ind w:left="1200" w:hanging="425"/>
      </w:pPr>
      <w:rPr>
        <w:rFonts w:hint="default"/>
      </w:rPr>
    </w:lvl>
    <w:lvl w:ilvl="5" w:tplc="578866F6">
      <w:start w:val="1"/>
      <w:numFmt w:val="bullet"/>
      <w:lvlText w:val="•"/>
      <w:lvlJc w:val="left"/>
      <w:pPr>
        <w:ind w:left="1260" w:hanging="425"/>
      </w:pPr>
      <w:rPr>
        <w:rFonts w:hint="default"/>
      </w:rPr>
    </w:lvl>
    <w:lvl w:ilvl="6" w:tplc="4EDE1E28">
      <w:start w:val="1"/>
      <w:numFmt w:val="bullet"/>
      <w:lvlText w:val="•"/>
      <w:lvlJc w:val="left"/>
      <w:pPr>
        <w:ind w:left="2984" w:hanging="425"/>
      </w:pPr>
      <w:rPr>
        <w:rFonts w:hint="default"/>
      </w:rPr>
    </w:lvl>
    <w:lvl w:ilvl="7" w:tplc="400C9794">
      <w:start w:val="1"/>
      <w:numFmt w:val="bullet"/>
      <w:lvlText w:val="•"/>
      <w:lvlJc w:val="left"/>
      <w:pPr>
        <w:ind w:left="4708" w:hanging="425"/>
      </w:pPr>
      <w:rPr>
        <w:rFonts w:hint="default"/>
      </w:rPr>
    </w:lvl>
    <w:lvl w:ilvl="8" w:tplc="8DFEE800">
      <w:start w:val="1"/>
      <w:numFmt w:val="bullet"/>
      <w:lvlText w:val="•"/>
      <w:lvlJc w:val="left"/>
      <w:pPr>
        <w:ind w:left="643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3500F"/>
    <w:rsid w:val="0023500F"/>
    <w:rsid w:val="005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B0C05B"/>
  <w15:docId w15:val="{6E3E5C7B-6AB5-49EC-B55C-F4620EA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5" w:hanging="43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Freedman</dc:creator>
  <cp:lastModifiedBy>Jane Martin</cp:lastModifiedBy>
  <cp:revision>2</cp:revision>
  <dcterms:created xsi:type="dcterms:W3CDTF">2019-12-10T15:17:00Z</dcterms:created>
  <dcterms:modified xsi:type="dcterms:W3CDTF">2019-12-10T21:18:00Z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2019-12-10T00:00:00Z</vt:filetime>
  </property>
</Properties>
</file>